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BF" w:rsidRPr="00221BF1" w:rsidRDefault="004F2ABF" w:rsidP="004F2ABF">
      <w:pPr>
        <w:widowControl w:val="0"/>
        <w:autoSpaceDE w:val="0"/>
        <w:autoSpaceDN w:val="0"/>
        <w:spacing w:before="136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>MODELLO “1a” per imprese individuali già iscritte alla CCIAA.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3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5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322" w:lineRule="exact"/>
        <w:ind w:right="165"/>
        <w:jc w:val="right"/>
        <w:rPr>
          <w:rFonts w:ascii="Arial" w:eastAsia="Arial" w:hAnsi="Arial" w:cs="Arial"/>
          <w:b/>
          <w:sz w:val="28"/>
          <w:lang w:eastAsia="it-IT" w:bidi="it-IT"/>
        </w:rPr>
      </w:pPr>
      <w:r w:rsidRPr="00377FB7">
        <w:rPr>
          <w:rFonts w:ascii="Arial" w:eastAsia="Arial" w:hAnsi="Arial" w:cs="Arial"/>
          <w:b/>
          <w:sz w:val="28"/>
          <w:u w:val="thick"/>
          <w:lang w:eastAsia="it-IT" w:bidi="it-IT"/>
        </w:rPr>
        <w:t xml:space="preserve">Marca da </w:t>
      </w:r>
      <w:proofErr w:type="gramStart"/>
      <w:r w:rsidRPr="00377FB7">
        <w:rPr>
          <w:rFonts w:ascii="Arial" w:eastAsia="Arial" w:hAnsi="Arial" w:cs="Arial"/>
          <w:b/>
          <w:sz w:val="28"/>
          <w:u w:val="thick"/>
          <w:lang w:eastAsia="it-IT" w:bidi="it-IT"/>
        </w:rPr>
        <w:t>Bollo</w:t>
      </w:r>
      <w:r w:rsidRPr="00377FB7">
        <w:rPr>
          <w:rFonts w:ascii="Arial" w:eastAsia="Arial" w:hAnsi="Arial" w:cs="Arial"/>
          <w:b/>
          <w:spacing w:val="-6"/>
          <w:sz w:val="28"/>
          <w:u w:val="thick"/>
          <w:lang w:eastAsia="it-IT" w:bidi="it-IT"/>
        </w:rPr>
        <w:t xml:space="preserve"> </w:t>
      </w:r>
      <w:r w:rsidRPr="00377FB7">
        <w:rPr>
          <w:rFonts w:ascii="Arial" w:eastAsia="Arial" w:hAnsi="Arial" w:cs="Arial"/>
          <w:b/>
          <w:sz w:val="28"/>
          <w:u w:val="thick"/>
          <w:lang w:eastAsia="it-IT" w:bidi="it-IT"/>
        </w:rPr>
        <w:t>.</w:t>
      </w:r>
      <w:proofErr w:type="gramEnd"/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u w:val="thick"/>
          <w:lang w:eastAsia="it-IT" w:bidi="it-IT"/>
        </w:rPr>
        <w:t>€</w:t>
      </w:r>
      <w:r w:rsidRPr="00221BF1">
        <w:rPr>
          <w:rFonts w:ascii="Arial" w:eastAsia="Arial" w:hAnsi="Arial" w:cs="Arial"/>
          <w:b/>
          <w:spacing w:val="-3"/>
          <w:sz w:val="28"/>
          <w:u w:val="thick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sz w:val="28"/>
          <w:u w:val="thick"/>
          <w:lang w:eastAsia="it-IT" w:bidi="it-IT"/>
        </w:rPr>
        <w:t>16,00</w:t>
      </w:r>
      <w:r w:rsidRPr="00221BF1">
        <w:rPr>
          <w:rFonts w:ascii="Arial" w:eastAsia="Arial" w:hAnsi="Arial" w:cs="Arial"/>
          <w:sz w:val="28"/>
          <w:lang w:eastAsia="it-IT" w:bidi="it-IT"/>
        </w:rPr>
        <w:t>.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Default="004F2ABF" w:rsidP="004F2ABF">
      <w:pPr>
        <w:widowControl w:val="0"/>
        <w:autoSpaceDE w:val="0"/>
        <w:autoSpaceDN w:val="0"/>
        <w:spacing w:before="92" w:after="0" w:line="322" w:lineRule="exact"/>
        <w:ind w:left="5954" w:right="165" w:firstLine="709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>Comune di</w:t>
      </w:r>
      <w:r w:rsidRPr="00221BF1">
        <w:rPr>
          <w:rFonts w:ascii="Arial" w:eastAsia="Arial" w:hAnsi="Arial" w:cs="Arial"/>
          <w:b/>
          <w:spacing w:val="-10"/>
          <w:sz w:val="28"/>
          <w:lang w:eastAsia="it-IT" w:bidi="it-IT"/>
        </w:rPr>
        <w:t xml:space="preserve"> </w:t>
      </w:r>
      <w:r>
        <w:rPr>
          <w:rFonts w:ascii="Arial" w:eastAsia="Arial" w:hAnsi="Arial" w:cs="Arial"/>
          <w:b/>
          <w:sz w:val="28"/>
          <w:lang w:eastAsia="it-IT" w:bidi="it-IT"/>
        </w:rPr>
        <w:t>Rosazza</w:t>
      </w:r>
    </w:p>
    <w:p w:rsidR="004F2ABF" w:rsidRDefault="004F2ABF" w:rsidP="004F2ABF">
      <w:pPr>
        <w:widowControl w:val="0"/>
        <w:autoSpaceDE w:val="0"/>
        <w:autoSpaceDN w:val="0"/>
        <w:spacing w:before="92" w:after="0" w:line="322" w:lineRule="exact"/>
        <w:ind w:left="5954" w:right="165" w:firstLine="709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Via </w:t>
      </w:r>
      <w:r>
        <w:rPr>
          <w:rFonts w:ascii="Arial" w:eastAsia="Arial" w:hAnsi="Arial" w:cs="Arial"/>
          <w:b/>
          <w:sz w:val="28"/>
          <w:lang w:eastAsia="it-IT" w:bidi="it-IT"/>
        </w:rPr>
        <w:t>Roma 6</w:t>
      </w:r>
    </w:p>
    <w:p w:rsidR="004F2ABF" w:rsidRDefault="004F2ABF" w:rsidP="004F2ABF">
      <w:pPr>
        <w:widowControl w:val="0"/>
        <w:autoSpaceDE w:val="0"/>
        <w:autoSpaceDN w:val="0"/>
        <w:spacing w:before="92" w:after="0" w:line="322" w:lineRule="exact"/>
        <w:ind w:left="5954" w:right="165" w:firstLine="709"/>
        <w:rPr>
          <w:rFonts w:ascii="Arial" w:eastAsia="Arial" w:hAnsi="Arial" w:cs="Arial"/>
          <w:b/>
          <w:sz w:val="28"/>
          <w:lang w:eastAsia="it-IT" w:bidi="it-IT"/>
        </w:rPr>
      </w:pPr>
      <w:r>
        <w:rPr>
          <w:rFonts w:ascii="Arial" w:eastAsia="Arial" w:hAnsi="Arial" w:cs="Arial"/>
          <w:b/>
          <w:sz w:val="28"/>
          <w:lang w:eastAsia="it-IT" w:bidi="it-IT"/>
        </w:rPr>
        <w:t>ROSAZZA</w:t>
      </w:r>
    </w:p>
    <w:p w:rsidR="004F2ABF" w:rsidRPr="00221BF1" w:rsidRDefault="004F2ABF" w:rsidP="004F2ABF">
      <w:pPr>
        <w:widowControl w:val="0"/>
        <w:autoSpaceDE w:val="0"/>
        <w:autoSpaceDN w:val="0"/>
        <w:spacing w:before="92" w:after="0" w:line="322" w:lineRule="exact"/>
        <w:ind w:left="6381" w:right="165" w:firstLine="282"/>
        <w:rPr>
          <w:rFonts w:ascii="Arial" w:eastAsia="Arial" w:hAnsi="Arial" w:cs="Arial"/>
          <w:b/>
          <w:sz w:val="28"/>
          <w:lang w:eastAsia="it-IT" w:bidi="it-IT"/>
        </w:rPr>
      </w:pPr>
      <w:r>
        <w:rPr>
          <w:rFonts w:ascii="Arial" w:eastAsia="Arial" w:hAnsi="Arial" w:cs="Arial"/>
          <w:b/>
          <w:sz w:val="28"/>
          <w:lang w:eastAsia="it-IT" w:bidi="it-IT"/>
        </w:rPr>
        <w:tab/>
      </w:r>
      <w:r>
        <w:rPr>
          <w:rFonts w:ascii="Arial" w:eastAsia="Arial" w:hAnsi="Arial" w:cs="Arial"/>
          <w:b/>
          <w:sz w:val="28"/>
          <w:lang w:eastAsia="it-IT" w:bidi="it-IT"/>
        </w:rPr>
        <w:tab/>
      </w:r>
    </w:p>
    <w:p w:rsidR="004F2ABF" w:rsidRPr="00221BF1" w:rsidRDefault="004F2ABF" w:rsidP="004F2A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5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OGGETTO: Istanza di ammissione per la partecipazione al Bando di gara per la locazione dell’immobile 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di proprietà comunale censito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al foglio 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11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particella </w:t>
      </w:r>
      <w:r>
        <w:rPr>
          <w:rFonts w:ascii="Arial" w:eastAsia="Arial" w:hAnsi="Arial" w:cs="Arial"/>
          <w:b/>
          <w:sz w:val="28"/>
          <w:lang w:eastAsia="it-IT" w:bidi="it-IT"/>
        </w:rPr>
        <w:t>145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>,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>come da planimetria allegata da adibirsi ad attività turistico ricettiva extralberghiera.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tabs>
          <w:tab w:val="left" w:pos="2561"/>
          <w:tab w:val="left" w:pos="5514"/>
          <w:tab w:val="left" w:pos="6253"/>
          <w:tab w:val="left" w:pos="9017"/>
          <w:tab w:val="left" w:pos="9903"/>
          <w:tab w:val="left" w:pos="9934"/>
          <w:tab w:val="left" w:pos="9982"/>
          <w:tab w:val="left" w:pos="10016"/>
        </w:tabs>
        <w:autoSpaceDE w:val="0"/>
        <w:autoSpaceDN w:val="0"/>
        <w:spacing w:after="0" w:line="360" w:lineRule="auto"/>
        <w:ind w:right="232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Il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sottoscritto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proofErr w:type="gramEnd"/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                                                                                                 nato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il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residente nel</w:t>
      </w:r>
      <w:r w:rsidRPr="00221BF1">
        <w:rPr>
          <w:rFonts w:ascii="Arial" w:eastAsia="Arial" w:hAnsi="Arial" w:cs="Arial"/>
          <w:spacing w:val="-7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Comune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di</w:t>
      </w:r>
      <w:r w:rsidRPr="00221BF1">
        <w:rPr>
          <w:rFonts w:ascii="Arial" w:eastAsia="Arial" w:hAnsi="Arial" w:cs="Arial"/>
          <w:spacing w:val="-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15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Provincia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Via/Piazza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n.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Titolare della ditta</w:t>
      </w:r>
      <w:r w:rsidRPr="00221BF1">
        <w:rPr>
          <w:rFonts w:ascii="Arial" w:eastAsia="Arial" w:hAnsi="Arial" w:cs="Arial"/>
          <w:spacing w:val="-19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individuale</w:t>
      </w:r>
      <w:r w:rsidRPr="00221BF1">
        <w:rPr>
          <w:rFonts w:ascii="Arial" w:eastAsia="Arial" w:hAnsi="Arial" w:cs="Arial"/>
          <w:spacing w:val="-3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denominata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Con sede in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via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con Codice</w:t>
      </w:r>
      <w:r w:rsidRPr="00221BF1">
        <w:rPr>
          <w:rFonts w:ascii="Arial" w:eastAsia="Arial" w:hAnsi="Arial" w:cs="Arial"/>
          <w:spacing w:val="-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Fiscale</w:t>
      </w:r>
      <w:r w:rsidRPr="00221BF1">
        <w:rPr>
          <w:rFonts w:ascii="Arial" w:eastAsia="Arial" w:hAnsi="Arial" w:cs="Arial"/>
          <w:spacing w:val="-6"/>
          <w:sz w:val="28"/>
          <w:szCs w:val="28"/>
          <w:lang w:eastAsia="it-IT" w:bidi="it-IT"/>
        </w:rPr>
        <w:t xml:space="preserve">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numero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proofErr w:type="gramEnd"/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                                                                              e con Partita</w:t>
      </w:r>
      <w:r w:rsidRPr="00221BF1">
        <w:rPr>
          <w:rFonts w:ascii="Arial" w:eastAsia="Arial" w:hAnsi="Arial" w:cs="Arial"/>
          <w:spacing w:val="-6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I.V.A.</w:t>
      </w:r>
      <w:r w:rsidRPr="00221BF1">
        <w:rPr>
          <w:rFonts w:ascii="Arial" w:eastAsia="Arial" w:hAnsi="Arial" w:cs="Arial"/>
          <w:spacing w:val="-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numero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telefono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fax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proofErr w:type="spell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cell</w:t>
      </w:r>
      <w:proofErr w:type="spellEnd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.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E-Mail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before="233"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CHIEDE</w:t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di essere ammesso alla gara in oggetto, in qualità di titolare dell’impresa individuale già costituita e iscritta alla CCIAA.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  <w:sectPr w:rsidR="004F2ABF" w:rsidRPr="00221BF1">
          <w:pgSz w:w="11900" w:h="16840"/>
          <w:pgMar w:top="1600" w:right="960" w:bottom="1160" w:left="660" w:header="0" w:footer="968" w:gutter="0"/>
          <w:cols w:space="720"/>
        </w:sectPr>
      </w:pPr>
    </w:p>
    <w:p w:rsidR="004F2ABF" w:rsidRPr="00221BF1" w:rsidRDefault="004F2ABF" w:rsidP="004F2ABF">
      <w:pPr>
        <w:widowControl w:val="0"/>
        <w:autoSpaceDE w:val="0"/>
        <w:autoSpaceDN w:val="0"/>
        <w:spacing w:before="72" w:after="0" w:line="240" w:lineRule="auto"/>
        <w:ind w:right="165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lastRenderedPageBreak/>
        <w:t>A tal fine, consapevole del fatto che, in caso di mendace</w:t>
      </w:r>
      <w:r w:rsidRPr="00221BF1">
        <w:rPr>
          <w:rFonts w:ascii="Arial" w:eastAsia="Arial" w:hAnsi="Arial" w:cs="Arial"/>
          <w:spacing w:val="33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dichiarazione, verranno applicate nei suoi riguardi, ai sensi dell’art. 76 del D.P.R. 28.12.2000 n. 445, le sanzioni previste dal codice penale e dalle leggi speciali in materia di falsità negli atti, oltre alle conseguenze amministrative previste per le procedure relative agli appalti di lavori</w:t>
      </w:r>
      <w:r w:rsidRPr="00221BF1">
        <w:rPr>
          <w:rFonts w:ascii="Arial" w:eastAsia="Arial" w:hAnsi="Arial" w:cs="Arial"/>
          <w:spacing w:val="-7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pubblici,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DICHIARA</w:t>
      </w:r>
    </w:p>
    <w:p w:rsidR="004F2ABF" w:rsidRPr="00221BF1" w:rsidRDefault="004F2ABF" w:rsidP="004F2AB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ai sensi dell’art. 46 del Testo Unico delle disposizioni legislative e regolamentari in materia di documentazione amministrativa emanato con D.P.R. 28.12.2000 n. 445:</w:t>
      </w:r>
    </w:p>
    <w:p w:rsidR="004F2ABF" w:rsidRPr="00221BF1" w:rsidRDefault="004F2ABF" w:rsidP="004F2A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1"/>
        </w:numPr>
        <w:tabs>
          <w:tab w:val="left" w:pos="1193"/>
          <w:tab w:val="left" w:pos="7513"/>
          <w:tab w:val="left" w:pos="9326"/>
          <w:tab w:val="left" w:pos="10124"/>
        </w:tabs>
        <w:autoSpaceDE w:val="0"/>
        <w:autoSpaceDN w:val="0"/>
        <w:spacing w:after="0" w:line="240" w:lineRule="auto"/>
        <w:ind w:right="119" w:hanging="348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essere regolarmente iscritto nel Registro delle Imprese della Camera di</w:t>
      </w:r>
      <w:r w:rsidRPr="00221BF1">
        <w:rPr>
          <w:rFonts w:ascii="Arial" w:eastAsia="Arial" w:hAnsi="Arial" w:cs="Arial"/>
          <w:spacing w:val="24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Commercio</w:t>
      </w:r>
      <w:r w:rsidRPr="00221BF1">
        <w:rPr>
          <w:rFonts w:ascii="Arial" w:eastAsia="Arial" w:hAnsi="Arial" w:cs="Arial"/>
          <w:spacing w:val="24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di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lang w:eastAsia="it-IT" w:bidi="it-IT"/>
        </w:rPr>
        <w:t>con la seguente</w:t>
      </w:r>
      <w:r w:rsidRPr="00221BF1">
        <w:rPr>
          <w:rFonts w:ascii="Arial" w:eastAsia="Arial" w:hAnsi="Arial" w:cs="Arial"/>
          <w:spacing w:val="-1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denominazione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21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 xml:space="preserve">                                                                            e sede legale</w:t>
      </w:r>
      <w:r w:rsidRPr="00221BF1">
        <w:rPr>
          <w:rFonts w:ascii="Arial" w:eastAsia="Arial" w:hAnsi="Arial" w:cs="Arial"/>
          <w:spacing w:val="-3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in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lang w:eastAsia="it-IT" w:bidi="it-IT"/>
        </w:rPr>
        <w:t>via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before="92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per attività corrispondente ai servizi da eseguire e attesta i seguenti</w:t>
      </w:r>
      <w:r w:rsidRPr="00221BF1">
        <w:rPr>
          <w:rFonts w:ascii="Arial" w:eastAsia="Arial" w:hAnsi="Arial" w:cs="Arial"/>
          <w:spacing w:val="-53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dati:</w:t>
      </w:r>
    </w:p>
    <w:p w:rsidR="004F2ABF" w:rsidRPr="00221BF1" w:rsidRDefault="004F2ABF" w:rsidP="004F2A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1"/>
          <w:numId w:val="1"/>
        </w:numPr>
        <w:tabs>
          <w:tab w:val="left" w:pos="1359"/>
          <w:tab w:val="left" w:pos="9977"/>
        </w:tabs>
        <w:autoSpaceDE w:val="0"/>
        <w:autoSpaceDN w:val="0"/>
        <w:spacing w:after="0" w:line="240" w:lineRule="auto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numero di iscrizione</w:t>
      </w:r>
      <w:r w:rsidRPr="00221BF1">
        <w:rPr>
          <w:rFonts w:ascii="Arial" w:eastAsia="Arial" w:hAnsi="Arial" w:cs="Arial"/>
          <w:spacing w:val="-11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(REA):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numPr>
          <w:ilvl w:val="1"/>
          <w:numId w:val="1"/>
        </w:numPr>
        <w:tabs>
          <w:tab w:val="left" w:pos="1359"/>
          <w:tab w:val="left" w:pos="9980"/>
        </w:tabs>
        <w:autoSpaceDE w:val="0"/>
        <w:autoSpaceDN w:val="0"/>
        <w:spacing w:before="2"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data</w:t>
      </w:r>
      <w:r w:rsidRPr="00221BF1">
        <w:rPr>
          <w:rFonts w:ascii="Arial" w:eastAsia="Arial" w:hAnsi="Arial" w:cs="Arial"/>
          <w:spacing w:val="-10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 xml:space="preserve">d’iscrizione: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numPr>
          <w:ilvl w:val="1"/>
          <w:numId w:val="1"/>
        </w:numPr>
        <w:tabs>
          <w:tab w:val="left" w:pos="1359"/>
          <w:tab w:val="left" w:pos="10102"/>
        </w:tabs>
        <w:autoSpaceDE w:val="0"/>
        <w:autoSpaceDN w:val="0"/>
        <w:spacing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durata dell’impresa / data</w:t>
      </w:r>
      <w:r w:rsidRPr="00221BF1">
        <w:rPr>
          <w:rFonts w:ascii="Arial" w:eastAsia="Arial" w:hAnsi="Arial" w:cs="Arial"/>
          <w:spacing w:val="-1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 xml:space="preserve">termine: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numPr>
          <w:ilvl w:val="1"/>
          <w:numId w:val="1"/>
        </w:numPr>
        <w:tabs>
          <w:tab w:val="left" w:pos="1359"/>
          <w:tab w:val="left" w:pos="10165"/>
        </w:tabs>
        <w:autoSpaceDE w:val="0"/>
        <w:autoSpaceDN w:val="0"/>
        <w:spacing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codice ATECO dell’attività</w:t>
      </w:r>
      <w:r w:rsidRPr="00221BF1">
        <w:rPr>
          <w:rFonts w:ascii="Arial" w:eastAsia="Arial" w:hAnsi="Arial" w:cs="Arial"/>
          <w:spacing w:val="-1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esercitata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numPr>
          <w:ilvl w:val="1"/>
          <w:numId w:val="1"/>
        </w:numPr>
        <w:tabs>
          <w:tab w:val="left" w:pos="1359"/>
        </w:tabs>
        <w:autoSpaceDE w:val="0"/>
        <w:autoSpaceDN w:val="0"/>
        <w:spacing w:after="0" w:line="240" w:lineRule="auto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tipo impresa: impresa individuale</w:t>
      </w:r>
    </w:p>
    <w:p w:rsidR="004F2ABF" w:rsidRPr="00221BF1" w:rsidRDefault="004F2ABF" w:rsidP="004F2AB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after="0" w:line="240" w:lineRule="auto"/>
        <w:ind w:left="1192" w:right="164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che gli spazi in locazione saranno esclusivamente destinati ad attività turistico ricettiva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extralberghiera;</w:t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1"/>
        </w:numPr>
        <w:tabs>
          <w:tab w:val="left" w:pos="1193"/>
          <w:tab w:val="left" w:pos="1675"/>
          <w:tab w:val="left" w:pos="2407"/>
          <w:tab w:val="left" w:pos="3213"/>
          <w:tab w:val="left" w:pos="4228"/>
          <w:tab w:val="left" w:pos="5412"/>
          <w:tab w:val="left" w:pos="6734"/>
          <w:tab w:val="left" w:pos="7154"/>
          <w:tab w:val="left" w:pos="7637"/>
          <w:tab w:val="left" w:pos="8865"/>
        </w:tabs>
        <w:autoSpaceDE w:val="0"/>
        <w:autoSpaceDN w:val="0"/>
        <w:spacing w:after="0" w:line="240" w:lineRule="auto"/>
        <w:ind w:left="1192" w:right="164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non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aver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subito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protesti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cambiari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e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di</w:t>
      </w:r>
      <w:r w:rsidRPr="00221BF1">
        <w:rPr>
          <w:rFonts w:ascii="Arial" w:eastAsia="Arial" w:hAnsi="Arial" w:cs="Arial"/>
          <w:sz w:val="28"/>
          <w:lang w:eastAsia="it-IT" w:bidi="it-IT"/>
        </w:rPr>
        <w:tab/>
        <w:t>assegni</w:t>
      </w:r>
      <w:r w:rsidRPr="00221BF1">
        <w:rPr>
          <w:rFonts w:ascii="Arial" w:eastAsia="Arial" w:hAnsi="Arial" w:cs="Arial"/>
          <w:sz w:val="28"/>
          <w:lang w:eastAsia="it-IT" w:bidi="it-IT"/>
        </w:rPr>
        <w:tab/>
      </w:r>
      <w:r w:rsidRPr="00221BF1">
        <w:rPr>
          <w:rFonts w:ascii="Arial" w:eastAsia="Arial" w:hAnsi="Arial" w:cs="Arial"/>
          <w:spacing w:val="-3"/>
          <w:sz w:val="28"/>
          <w:lang w:eastAsia="it-IT" w:bidi="it-IT"/>
        </w:rPr>
        <w:t xml:space="preserve">nell’ultimo </w:t>
      </w:r>
      <w:r w:rsidRPr="00221BF1">
        <w:rPr>
          <w:rFonts w:ascii="Arial" w:eastAsia="Arial" w:hAnsi="Arial" w:cs="Arial"/>
          <w:sz w:val="28"/>
          <w:lang w:eastAsia="it-IT" w:bidi="it-IT"/>
        </w:rPr>
        <w:t>quinquennio;</w:t>
      </w:r>
    </w:p>
    <w:p w:rsidR="004F2ABF" w:rsidRPr="00221BF1" w:rsidRDefault="004F2ABF" w:rsidP="004F2A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before="1" w:after="0" w:line="240" w:lineRule="auto"/>
        <w:ind w:left="1192" w:right="164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 xml:space="preserve">di avere le seguenti posizioni previdenziali ed assicurative e di </w:t>
      </w:r>
      <w:proofErr w:type="gramStart"/>
      <w:r w:rsidRPr="00221BF1">
        <w:rPr>
          <w:rFonts w:ascii="Arial" w:eastAsia="Arial" w:hAnsi="Arial" w:cs="Arial"/>
          <w:sz w:val="28"/>
          <w:lang w:eastAsia="it-IT" w:bidi="it-IT"/>
        </w:rPr>
        <w:t>essere  in</w:t>
      </w:r>
      <w:proofErr w:type="gramEnd"/>
      <w:r w:rsidRPr="00221BF1">
        <w:rPr>
          <w:rFonts w:ascii="Arial" w:eastAsia="Arial" w:hAnsi="Arial" w:cs="Arial"/>
          <w:sz w:val="28"/>
          <w:lang w:eastAsia="it-IT" w:bidi="it-IT"/>
        </w:rPr>
        <w:t xml:space="preserve"> regola con i relativi versamenti,</w:t>
      </w:r>
      <w:r w:rsidRPr="00221BF1">
        <w:rPr>
          <w:rFonts w:ascii="Arial" w:eastAsia="Arial" w:hAnsi="Arial" w:cs="Arial"/>
          <w:spacing w:val="-3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presso:</w:t>
      </w:r>
    </w:p>
    <w:p w:rsidR="004F2ABF" w:rsidRPr="00221BF1" w:rsidRDefault="004F2ABF" w:rsidP="004F2ABF">
      <w:pPr>
        <w:widowControl w:val="0"/>
        <w:numPr>
          <w:ilvl w:val="1"/>
          <w:numId w:val="1"/>
        </w:numPr>
        <w:tabs>
          <w:tab w:val="left" w:pos="1139"/>
          <w:tab w:val="left" w:pos="6082"/>
          <w:tab w:val="left" w:pos="9980"/>
        </w:tabs>
        <w:autoSpaceDE w:val="0"/>
        <w:autoSpaceDN w:val="0"/>
        <w:spacing w:before="1" w:after="0" w:line="322" w:lineRule="exact"/>
        <w:ind w:left="1138" w:hanging="100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Sede</w:t>
      </w:r>
      <w:r w:rsidRPr="00221BF1">
        <w:rPr>
          <w:rFonts w:ascii="Arial" w:eastAsia="Arial" w:hAnsi="Arial" w:cs="Arial"/>
          <w:spacing w:val="-3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INPS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di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lang w:eastAsia="it-IT" w:bidi="it-IT"/>
        </w:rPr>
        <w:t>matricola</w:t>
      </w:r>
      <w:r w:rsidRPr="00221BF1">
        <w:rPr>
          <w:rFonts w:ascii="Arial" w:eastAsia="Arial" w:hAnsi="Arial" w:cs="Arial"/>
          <w:spacing w:val="-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n°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numPr>
          <w:ilvl w:val="1"/>
          <w:numId w:val="1"/>
        </w:numPr>
        <w:tabs>
          <w:tab w:val="left" w:pos="1139"/>
          <w:tab w:val="left" w:pos="6130"/>
          <w:tab w:val="left" w:pos="9951"/>
        </w:tabs>
        <w:autoSpaceDE w:val="0"/>
        <w:autoSpaceDN w:val="0"/>
        <w:spacing w:after="0" w:line="240" w:lineRule="auto"/>
        <w:ind w:left="1138" w:hanging="100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Sede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INAIL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di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lang w:eastAsia="it-IT" w:bidi="it-IT"/>
        </w:rPr>
        <w:t>matricola</w:t>
      </w:r>
      <w:r w:rsidRPr="00221BF1">
        <w:rPr>
          <w:rFonts w:ascii="Arial" w:eastAsia="Arial" w:hAnsi="Arial" w:cs="Arial"/>
          <w:spacing w:val="-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n°</w:t>
      </w:r>
      <w:r w:rsidRPr="00221BF1">
        <w:rPr>
          <w:rFonts w:ascii="Arial" w:eastAsia="Arial" w:hAnsi="Arial" w:cs="Arial"/>
          <w:spacing w:val="1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before="91" w:after="0" w:line="240" w:lineRule="auto"/>
        <w:ind w:left="1192"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non trovarsi in stato di fallimento, liquidazione, amministrazione controllata, concordato preventivo o qualsiasi altra situazione equivalente secondo la legislazione italiana e straniera, e che non è in corso alcuna delle predette</w:t>
      </w:r>
      <w:r w:rsidRPr="00221BF1">
        <w:rPr>
          <w:rFonts w:ascii="Arial" w:eastAsia="Arial" w:hAnsi="Arial" w:cs="Arial"/>
          <w:spacing w:val="-7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procedure;</w:t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after="0" w:line="240" w:lineRule="auto"/>
        <w:ind w:left="1192" w:hanging="361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non essere mai stato assoggettato a procedure</w:t>
      </w:r>
      <w:r w:rsidRPr="00221BF1">
        <w:rPr>
          <w:rFonts w:ascii="Arial" w:eastAsia="Arial" w:hAnsi="Arial" w:cs="Arial"/>
          <w:spacing w:val="-19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concorsuali;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lang w:eastAsia="it-IT" w:bidi="it-IT"/>
        </w:rPr>
        <w:sectPr w:rsidR="004F2ABF" w:rsidRPr="00221BF1">
          <w:pgSz w:w="11900" w:h="16840"/>
          <w:pgMar w:top="1340" w:right="960" w:bottom="1160" w:left="660" w:header="0" w:footer="968" w:gutter="0"/>
          <w:cols w:space="720"/>
        </w:sectPr>
      </w:pPr>
    </w:p>
    <w:p w:rsidR="004F2ABF" w:rsidRPr="00221BF1" w:rsidRDefault="004F2ABF" w:rsidP="004F2ABF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before="72" w:after="0" w:line="240" w:lineRule="auto"/>
        <w:ind w:left="1192" w:right="164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lastRenderedPageBreak/>
        <w:t>di non aver riportato condanna con sentenza passata in giudicato per un reato comportante la pena accessoria dell’incapacità a contrarre con la Pubblica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Amministrazione;</w:t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377FB7" w:rsidRDefault="004F2ABF" w:rsidP="004F2ABF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after="0" w:line="240" w:lineRule="auto"/>
        <w:ind w:left="1192" w:right="167"/>
        <w:jc w:val="both"/>
        <w:rPr>
          <w:rFonts w:ascii="Arial" w:eastAsia="Arial" w:hAnsi="Arial" w:cs="Arial"/>
          <w:sz w:val="28"/>
          <w:lang w:eastAsia="it-IT" w:bidi="it-IT"/>
        </w:rPr>
      </w:pPr>
      <w:r w:rsidRPr="00377FB7">
        <w:rPr>
          <w:rFonts w:ascii="Arial" w:eastAsia="Arial" w:hAnsi="Arial" w:cs="Arial"/>
          <w:sz w:val="28"/>
          <w:lang w:eastAsia="it-IT" w:bidi="it-IT"/>
        </w:rPr>
        <w:t>di essere in possesso dei requisiti di ordine generale, di idoneità professionale, morali e di capacità tecnico-professionale previsti nel Bando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8"/>
          <w:lang w:eastAsia="it-IT" w:bidi="it-IT"/>
        </w:rPr>
      </w:pPr>
      <w:bookmarkStart w:id="0" w:name="_GoBack"/>
      <w:bookmarkEnd w:id="0"/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DICHIARA</w:t>
      </w:r>
    </w:p>
    <w:p w:rsidR="004F2ABF" w:rsidRPr="00221BF1" w:rsidRDefault="004F2ABF" w:rsidP="004F2A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7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ai sensi dell’art. 46 del Testo Unico delle disposizioni legislative e regolamentari in materia di documentazione amministrativa emanato con D.P.R. 28.12.2000 n. 445,</w:t>
      </w:r>
    </w:p>
    <w:p w:rsidR="004F2ABF" w:rsidRPr="00221BF1" w:rsidRDefault="004F2ABF" w:rsidP="004F2AB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40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avere preso visione e di accettare espressamente tutte le condizioni contenute nel Capitolato/Bando di Gara nonché le condizioni che possono influire sui prezzi</w:t>
      </w:r>
      <w:r w:rsidRPr="00221BF1">
        <w:rPr>
          <w:rFonts w:ascii="Arial" w:eastAsia="Arial" w:hAnsi="Arial" w:cs="Arial"/>
          <w:spacing w:val="-5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offerti;</w:t>
      </w:r>
    </w:p>
    <w:p w:rsidR="004F2ABF" w:rsidRPr="00221BF1" w:rsidRDefault="004F2ABF" w:rsidP="004F2A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4F2ABF" w:rsidRPr="00D5014E" w:rsidRDefault="004F2ABF" w:rsidP="004F2ABF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1" w:after="0" w:line="237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D5014E">
        <w:rPr>
          <w:rFonts w:ascii="Arial" w:eastAsia="Arial" w:hAnsi="Arial" w:cs="Arial"/>
          <w:sz w:val="28"/>
          <w:lang w:eastAsia="it-IT" w:bidi="it-IT"/>
        </w:rPr>
        <w:t>di essersi recato sul posto e di aver preso visione delle condizioni logistiche e di ritenere nel suo complesso sostenibile e conveniente l’offerta</w:t>
      </w:r>
      <w:r w:rsidRPr="00D5014E">
        <w:rPr>
          <w:rFonts w:ascii="Arial" w:eastAsia="Arial" w:hAnsi="Arial" w:cs="Arial"/>
          <w:spacing w:val="-29"/>
          <w:sz w:val="28"/>
          <w:lang w:eastAsia="it-IT" w:bidi="it-IT"/>
        </w:rPr>
        <w:t xml:space="preserve"> </w:t>
      </w:r>
      <w:r w:rsidRPr="00D5014E">
        <w:rPr>
          <w:rFonts w:ascii="Arial" w:eastAsia="Arial" w:hAnsi="Arial" w:cs="Arial"/>
          <w:sz w:val="28"/>
          <w:lang w:eastAsia="it-IT" w:bidi="it-IT"/>
        </w:rPr>
        <w:t>presentata;</w:t>
      </w:r>
    </w:p>
    <w:p w:rsidR="004F2ABF" w:rsidRPr="00221BF1" w:rsidRDefault="004F2ABF" w:rsidP="004F2A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37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non trovarsi in alcuna delle situazioni costituenti causa di esclusione dalla partecipazione alle procedure di affidamento degli appalti di servizi</w:t>
      </w:r>
      <w:r w:rsidRPr="00221BF1">
        <w:rPr>
          <w:rFonts w:ascii="Arial" w:eastAsia="Arial" w:hAnsi="Arial" w:cs="Arial"/>
          <w:spacing w:val="-28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pubblici;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1" w:after="0" w:line="240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che non sono state commesse violazioni gravi, definitivamente accertate, alle norme in materia di contribuzione sociale secondo la legislazione italiana o del paese di</w:t>
      </w:r>
      <w:r w:rsidRPr="00221BF1">
        <w:rPr>
          <w:rFonts w:ascii="Arial" w:eastAsia="Arial" w:hAnsi="Arial" w:cs="Arial"/>
          <w:spacing w:val="-1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residenza;</w:t>
      </w:r>
    </w:p>
    <w:p w:rsidR="004F2ABF" w:rsidRPr="00221BF1" w:rsidRDefault="004F2ABF" w:rsidP="004F2AB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40" w:lineRule="auto"/>
        <w:ind w:right="164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che non sono state commesse irregolarità, definitivamente accertate, rispetto agli obblighi relativi al pagamento delle imposte e tasse secondo la legislazione italiana o del paese di</w:t>
      </w:r>
      <w:r w:rsidRPr="00221BF1">
        <w:rPr>
          <w:rFonts w:ascii="Arial" w:eastAsia="Arial" w:hAnsi="Arial" w:cs="Arial"/>
          <w:spacing w:val="-8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provenienza;</w:t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1" w:after="0" w:line="237" w:lineRule="auto"/>
        <w:ind w:right="166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essere in grado in ogni momento di certificare tutti gli elementi sopra dichiarati</w:t>
      </w:r>
    </w:p>
    <w:p w:rsidR="004F2ABF" w:rsidRPr="00221BF1" w:rsidRDefault="004F2ABF" w:rsidP="004F2AB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4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tabs>
          <w:tab w:val="left" w:pos="2810"/>
          <w:tab w:val="left" w:pos="6207"/>
        </w:tabs>
        <w:autoSpaceDE w:val="0"/>
        <w:autoSpaceDN w:val="0"/>
        <w:spacing w:before="9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,</w:t>
      </w:r>
      <w:r w:rsidRPr="00221BF1">
        <w:rPr>
          <w:rFonts w:ascii="Arial" w:eastAsia="Arial" w:hAnsi="Arial" w:cs="Arial"/>
          <w:spacing w:val="-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addì'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Default="004F2ABF" w:rsidP="004F2ABF">
      <w:pPr>
        <w:widowControl w:val="0"/>
        <w:autoSpaceDE w:val="0"/>
        <w:autoSpaceDN w:val="0"/>
        <w:spacing w:before="72" w:after="0" w:line="240" w:lineRule="auto"/>
        <w:ind w:left="4963" w:firstLine="709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  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( firma</w:t>
      </w:r>
      <w:proofErr w:type="gramEnd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del dichiarante)</w:t>
      </w:r>
    </w:p>
    <w:p w:rsidR="004F2ABF" w:rsidRPr="00221BF1" w:rsidRDefault="004F2ABF" w:rsidP="004F2ABF">
      <w:pPr>
        <w:widowControl w:val="0"/>
        <w:autoSpaceDE w:val="0"/>
        <w:autoSpaceDN w:val="0"/>
        <w:spacing w:before="72" w:after="0" w:line="240" w:lineRule="auto"/>
        <w:ind w:left="4963" w:firstLine="709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szCs w:val="28"/>
          <w:lang w:eastAsia="it-IT" w:bidi="it-IT"/>
        </w:rPr>
        <w:t>_________________________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b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lastRenderedPageBreak/>
        <w:t>N.B: AVVERTENZA:</w:t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i/>
          <w:sz w:val="28"/>
          <w:szCs w:val="28"/>
          <w:lang w:eastAsia="it-IT" w:bidi="it-IT"/>
        </w:rPr>
      </w:pP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Arial" w:eastAsia="Arial" w:hAnsi="Arial" w:cs="Arial"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i/>
          <w:sz w:val="28"/>
          <w:u w:val="thick"/>
          <w:lang w:eastAsia="it-IT" w:bidi="it-IT"/>
        </w:rPr>
        <w:t>Allegare fotocopia di un documento di identità, in corso di validità, del</w:t>
      </w: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i/>
          <w:sz w:val="28"/>
          <w:u w:val="thick"/>
          <w:lang w:eastAsia="it-IT" w:bidi="it-IT"/>
        </w:rPr>
        <w:t>soggetto dichiarante</w:t>
      </w: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i/>
          <w:sz w:val="28"/>
          <w:lang w:eastAsia="it-IT" w:bidi="it-IT"/>
        </w:rPr>
        <w:t xml:space="preserve">(carta d’identità, patente di guida o passaporto). In tal caso la firma non dovrà essere autenticata, ai sensi </w:t>
      </w:r>
      <w:proofErr w:type="gramStart"/>
      <w:r w:rsidRPr="00221BF1">
        <w:rPr>
          <w:rFonts w:ascii="Arial" w:eastAsia="Arial" w:hAnsi="Arial" w:cs="Arial"/>
          <w:i/>
          <w:sz w:val="28"/>
          <w:lang w:eastAsia="it-IT" w:bidi="it-IT"/>
        </w:rPr>
        <w:t>dell’ art.</w:t>
      </w:r>
      <w:proofErr w:type="gramEnd"/>
      <w:r w:rsidRPr="00221BF1">
        <w:rPr>
          <w:rFonts w:ascii="Arial" w:eastAsia="Arial" w:hAnsi="Arial" w:cs="Arial"/>
          <w:i/>
          <w:sz w:val="28"/>
          <w:lang w:eastAsia="it-IT" w:bidi="it-IT"/>
        </w:rPr>
        <w:t xml:space="preserve"> 38 del D.P.R. 445/2000 In caso contrario, la firma dovrà essere autenticata ai sensi dell’art. 21 del D.P.R.445/200.</w:t>
      </w:r>
    </w:p>
    <w:p w:rsidR=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   <w:ind w:right="163"/>
        <w:jc w:val="both"/>
        <w:rPr>
          <w:rFonts w:ascii="Arial" w:eastAsia="Arial" w:hAnsi="Arial" w:cs="Arial"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i/>
          <w:sz w:val="28"/>
          <w:lang w:eastAsia="it-IT" w:bidi="it-IT"/>
        </w:rPr>
        <w:t>Informativa ai sensi dell’art. 13 decreto Legislativo n. 196 del 30/06/2003: i dati sopra riportati sono prescritti dalle disposizioni vigenti ai fini del procedimento per il quale sono richiesti e verranno utilizzati esclusivamente per tale scopo.</w:t>
      </w:r>
    </w:p>
    <w:p w:rsidR="004F2ABF" w:rsidRPr="00221BF1" w:rsidRDefault="004F2ABF" w:rsidP="004F2A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676789" w:rsidRDefault="00676789"/>
    <w:sectPr w:rsidR="00676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E89"/>
    <w:multiLevelType w:val="hybridMultilevel"/>
    <w:tmpl w:val="F318851C"/>
    <w:lvl w:ilvl="0" w:tplc="010A181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9342DA8E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0B6ED0AA">
      <w:numFmt w:val="bullet"/>
      <w:lvlText w:val="•"/>
      <w:lvlJc w:val="left"/>
      <w:pPr>
        <w:ind w:left="2440" w:hanging="360"/>
      </w:pPr>
      <w:rPr>
        <w:rFonts w:hint="default"/>
        <w:lang w:val="it-IT" w:eastAsia="it-IT" w:bidi="it-IT"/>
      </w:rPr>
    </w:lvl>
    <w:lvl w:ilvl="3" w:tplc="BF8CE786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4" w:tplc="B77808B8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CF487AB8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6E985732">
      <w:numFmt w:val="bullet"/>
      <w:lvlText w:val="•"/>
      <w:lvlJc w:val="left"/>
      <w:pPr>
        <w:ind w:left="6360" w:hanging="360"/>
      </w:pPr>
      <w:rPr>
        <w:rFonts w:hint="default"/>
        <w:lang w:val="it-IT" w:eastAsia="it-IT" w:bidi="it-IT"/>
      </w:rPr>
    </w:lvl>
    <w:lvl w:ilvl="7" w:tplc="9CB07B58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7B7E0AA0">
      <w:numFmt w:val="bullet"/>
      <w:lvlText w:val="•"/>
      <w:lvlJc w:val="left"/>
      <w:pPr>
        <w:ind w:left="832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AF44404"/>
    <w:multiLevelType w:val="hybridMultilevel"/>
    <w:tmpl w:val="00785DF6"/>
    <w:lvl w:ilvl="0" w:tplc="382EA762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it-IT" w:eastAsia="it-IT" w:bidi="it-IT"/>
      </w:rPr>
    </w:lvl>
    <w:lvl w:ilvl="1" w:tplc="CC56A292">
      <w:numFmt w:val="bullet"/>
      <w:lvlText w:val="•"/>
      <w:lvlJc w:val="left"/>
      <w:pPr>
        <w:ind w:left="1358" w:hanging="178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2" w:tplc="48182804">
      <w:numFmt w:val="bullet"/>
      <w:lvlText w:val="•"/>
      <w:lvlJc w:val="left"/>
      <w:pPr>
        <w:ind w:left="1360" w:hanging="178"/>
      </w:pPr>
      <w:rPr>
        <w:rFonts w:hint="default"/>
        <w:lang w:val="it-IT" w:eastAsia="it-IT" w:bidi="it-IT"/>
      </w:rPr>
    </w:lvl>
    <w:lvl w:ilvl="3" w:tplc="7868BC96">
      <w:numFmt w:val="bullet"/>
      <w:lvlText w:val="•"/>
      <w:lvlJc w:val="left"/>
      <w:pPr>
        <w:ind w:left="2475" w:hanging="178"/>
      </w:pPr>
      <w:rPr>
        <w:rFonts w:hint="default"/>
        <w:lang w:val="it-IT" w:eastAsia="it-IT" w:bidi="it-IT"/>
      </w:rPr>
    </w:lvl>
    <w:lvl w:ilvl="4" w:tplc="3A8207EE">
      <w:numFmt w:val="bullet"/>
      <w:lvlText w:val="•"/>
      <w:lvlJc w:val="left"/>
      <w:pPr>
        <w:ind w:left="3590" w:hanging="178"/>
      </w:pPr>
      <w:rPr>
        <w:rFonts w:hint="default"/>
        <w:lang w:val="it-IT" w:eastAsia="it-IT" w:bidi="it-IT"/>
      </w:rPr>
    </w:lvl>
    <w:lvl w:ilvl="5" w:tplc="83168BB0">
      <w:numFmt w:val="bullet"/>
      <w:lvlText w:val="•"/>
      <w:lvlJc w:val="left"/>
      <w:pPr>
        <w:ind w:left="4705" w:hanging="178"/>
      </w:pPr>
      <w:rPr>
        <w:rFonts w:hint="default"/>
        <w:lang w:val="it-IT" w:eastAsia="it-IT" w:bidi="it-IT"/>
      </w:rPr>
    </w:lvl>
    <w:lvl w:ilvl="6" w:tplc="403CB664">
      <w:numFmt w:val="bullet"/>
      <w:lvlText w:val="•"/>
      <w:lvlJc w:val="left"/>
      <w:pPr>
        <w:ind w:left="5820" w:hanging="178"/>
      </w:pPr>
      <w:rPr>
        <w:rFonts w:hint="default"/>
        <w:lang w:val="it-IT" w:eastAsia="it-IT" w:bidi="it-IT"/>
      </w:rPr>
    </w:lvl>
    <w:lvl w:ilvl="7" w:tplc="B72474A0">
      <w:numFmt w:val="bullet"/>
      <w:lvlText w:val="•"/>
      <w:lvlJc w:val="left"/>
      <w:pPr>
        <w:ind w:left="6935" w:hanging="178"/>
      </w:pPr>
      <w:rPr>
        <w:rFonts w:hint="default"/>
        <w:lang w:val="it-IT" w:eastAsia="it-IT" w:bidi="it-IT"/>
      </w:rPr>
    </w:lvl>
    <w:lvl w:ilvl="8" w:tplc="93BADCB6">
      <w:numFmt w:val="bullet"/>
      <w:lvlText w:val="•"/>
      <w:lvlJc w:val="left"/>
      <w:pPr>
        <w:ind w:left="8050" w:hanging="1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BF"/>
    <w:rsid w:val="001A722B"/>
    <w:rsid w:val="00377FB7"/>
    <w:rsid w:val="004F2ABF"/>
    <w:rsid w:val="00676789"/>
    <w:rsid w:val="009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00EE-9F52-4F23-9878-9A725E4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2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ANDORNO MICCA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( Tecnico1)</dc:creator>
  <cp:keywords/>
  <dc:description/>
  <cp:lastModifiedBy>Letizia ( Tecnico1)</cp:lastModifiedBy>
  <cp:revision>2</cp:revision>
  <dcterms:created xsi:type="dcterms:W3CDTF">2019-12-17T08:11:00Z</dcterms:created>
  <dcterms:modified xsi:type="dcterms:W3CDTF">2019-12-20T10:03:00Z</dcterms:modified>
</cp:coreProperties>
</file>